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F63" w:rsidRDefault="00C83F63" w:rsidP="003D3D3B">
      <w:pPr>
        <w:spacing w:after="0"/>
        <w:jc w:val="center"/>
      </w:pPr>
      <w:r>
        <w:rPr>
          <w:rFonts w:ascii="Georgia" w:hAnsi="Georgia"/>
          <w:b/>
          <w:i/>
          <w:color w:val="C00000"/>
          <w:sz w:val="36"/>
          <w:szCs w:val="36"/>
        </w:rPr>
        <w:t>POZIOMY RECYKLINGU I PRZYGOTOWANIA DO PONOWNEGO UŻYCIA ODPADÓW KOMUNALNYCH UZYSKANE PRZEZ GMINĘ MOŃKI</w:t>
      </w:r>
    </w:p>
    <w:p w:rsidR="00C83F63" w:rsidRDefault="00C83F63" w:rsidP="003D3D3B">
      <w:pPr>
        <w:pBdr>
          <w:bottom w:val="single" w:sz="18" w:space="1" w:color="000000"/>
        </w:pBdr>
        <w:spacing w:after="0" w:line="360" w:lineRule="auto"/>
        <w:ind w:firstLine="708"/>
      </w:pPr>
      <w:r>
        <w:rPr>
          <w:rFonts w:ascii="Georgia" w:hAnsi="Georgia"/>
          <w:b/>
          <w:sz w:val="32"/>
          <w:szCs w:val="32"/>
        </w:rPr>
        <w:t xml:space="preserve">           W ROKU </w:t>
      </w:r>
      <w:r>
        <w:rPr>
          <w:rFonts w:ascii="Georgia" w:hAnsi="Georgia"/>
          <w:b/>
          <w:sz w:val="32"/>
          <w:szCs w:val="32"/>
          <w:u w:val="wave"/>
        </w:rPr>
        <w:t>2012</w:t>
      </w:r>
      <w:r>
        <w:rPr>
          <w:rFonts w:ascii="Georgia" w:hAnsi="Georgia"/>
          <w:b/>
          <w:sz w:val="32"/>
          <w:szCs w:val="32"/>
        </w:rPr>
        <w:t xml:space="preserve"> GMINA MOŃKI OSIĄGNĘŁA:</w:t>
      </w:r>
    </w:p>
    <w:p w:rsidR="00C83F63" w:rsidRPr="00C83F63" w:rsidRDefault="00C83F63" w:rsidP="003D3D3B">
      <w:pPr>
        <w:pBdr>
          <w:bottom w:val="single" w:sz="18" w:space="1" w:color="000000"/>
        </w:pBdr>
        <w:spacing w:after="0" w:line="360" w:lineRule="auto"/>
        <w:jc w:val="center"/>
      </w:pPr>
      <w:r>
        <w:rPr>
          <w:rFonts w:ascii="Georgia" w:hAnsi="Georgia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4534A100" wp14:editId="0F1158A4">
            <wp:simplePos x="0" y="0"/>
            <wp:positionH relativeFrom="margin">
              <wp:posOffset>-142875</wp:posOffset>
            </wp:positionH>
            <wp:positionV relativeFrom="margin">
              <wp:posOffset>3714749</wp:posOffset>
            </wp:positionV>
            <wp:extent cx="2628269" cy="2381253"/>
            <wp:effectExtent l="0" t="0" r="631" b="0"/>
            <wp:wrapSquare wrapText="bothSides"/>
            <wp:docPr id="4" name="Obraz 5" descr="C:\Users\UMWM\Desktop\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28269" cy="2381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sz w:val="28"/>
          <w:szCs w:val="28"/>
        </w:rPr>
        <w:t>POZIOM RECYKLINGU, PRZYGOTOWANIA DO PONOWNEGO UŻYCIA NASTĘPUJĄCYCH FRAKCJI ODPADÓW KOMUNALNYCH: PAPIERU, METALI, TWORZYW SZTUCZNYCH I SZKŁA</w:t>
      </w:r>
      <w:r>
        <w:rPr>
          <w:rFonts w:ascii="Georgia" w:hAnsi="Georgia"/>
          <w:sz w:val="28"/>
          <w:szCs w:val="28"/>
          <w:vertAlign w:val="superscript"/>
        </w:rPr>
        <w:t xml:space="preserve"> </w:t>
      </w:r>
      <w:r>
        <w:rPr>
          <w:rFonts w:ascii="Georgia" w:hAnsi="Georgia"/>
          <w:sz w:val="28"/>
          <w:szCs w:val="28"/>
        </w:rPr>
        <w:t xml:space="preserve">   </w:t>
      </w:r>
      <w:r>
        <w:rPr>
          <w:rFonts w:ascii="Georgia" w:hAnsi="Georgia"/>
          <w:color w:val="FF0000"/>
          <w:sz w:val="36"/>
          <w:szCs w:val="36"/>
        </w:rPr>
        <w:t xml:space="preserve">-  </w:t>
      </w:r>
      <w:r>
        <w:rPr>
          <w:rFonts w:ascii="Georgia" w:hAnsi="Georgia"/>
          <w:b/>
          <w:color w:val="FF0000"/>
          <w:sz w:val="36"/>
          <w:szCs w:val="36"/>
        </w:rPr>
        <w:t>17,9%</w:t>
      </w:r>
    </w:p>
    <w:p w:rsidR="00C83F63" w:rsidRPr="00C83F63" w:rsidRDefault="00C83F63" w:rsidP="003D3D3B">
      <w:pPr>
        <w:pBdr>
          <w:bottom w:val="single" w:sz="18" w:space="1" w:color="000000"/>
        </w:pBdr>
        <w:spacing w:after="0" w:line="360" w:lineRule="auto"/>
        <w:jc w:val="center"/>
      </w:pPr>
      <w:r>
        <w:rPr>
          <w:rFonts w:ascii="Georgia" w:hAnsi="Georgia"/>
          <w:bCs/>
          <w:sz w:val="28"/>
          <w:szCs w:val="28"/>
        </w:rPr>
        <w:t>OSIĄGNIĘTY POZIOM OGRANICZENIA MASY ODPADÓW KOMUNALNYCH  ULEGAJĄCYCH BIODEGRADACJI KIEROWANYCH DO SKŁADOWANIA</w:t>
      </w:r>
      <w:r>
        <w:rPr>
          <w:rFonts w:ascii="Georgia" w:hAnsi="Georgia"/>
          <w:b/>
          <w:bCs/>
          <w:sz w:val="28"/>
          <w:szCs w:val="28"/>
          <w:vertAlign w:val="superscript"/>
        </w:rPr>
        <w:t xml:space="preserve"> </w:t>
      </w:r>
      <w:r>
        <w:rPr>
          <w:rFonts w:ascii="Georgia" w:hAnsi="Georgia"/>
          <w:b/>
          <w:color w:val="FF0000"/>
          <w:sz w:val="28"/>
          <w:szCs w:val="28"/>
        </w:rPr>
        <w:t xml:space="preserve">  </w:t>
      </w:r>
      <w:r>
        <w:rPr>
          <w:rFonts w:ascii="Georgia" w:hAnsi="Georgia"/>
          <w:b/>
          <w:color w:val="FF0000"/>
          <w:sz w:val="36"/>
          <w:szCs w:val="36"/>
        </w:rPr>
        <w:t>- 58%</w:t>
      </w:r>
      <w:r>
        <w:rPr>
          <w:rFonts w:ascii="Georgia" w:hAnsi="Georgia"/>
          <w:b/>
          <w:sz w:val="28"/>
          <w:szCs w:val="28"/>
        </w:rPr>
        <w:t xml:space="preserve">                            </w:t>
      </w:r>
      <w:r>
        <w:rPr>
          <w:rFonts w:ascii="Georgia" w:hAnsi="Georgia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 wp14:anchorId="4B91640F" wp14:editId="23B86AA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43125" cy="2143125"/>
            <wp:effectExtent l="0" t="0" r="9525" b="9525"/>
            <wp:wrapSquare wrapText="bothSides"/>
            <wp:docPr id="5" name="Obraz 6" descr="C:\Users\UMWM\Desktop\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83F63" w:rsidRDefault="00C83F63" w:rsidP="003D3D3B">
      <w:pPr>
        <w:pBdr>
          <w:bottom w:val="single" w:sz="18" w:space="1" w:color="000000"/>
        </w:pBdr>
        <w:spacing w:after="0" w:line="360" w:lineRule="auto"/>
        <w:ind w:firstLine="708"/>
        <w:jc w:val="center"/>
      </w:pPr>
      <w:r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b/>
          <w:sz w:val="32"/>
          <w:szCs w:val="32"/>
        </w:rPr>
        <w:t xml:space="preserve">W ROKU </w:t>
      </w:r>
      <w:r>
        <w:rPr>
          <w:rFonts w:ascii="Georgia" w:hAnsi="Georgia"/>
          <w:b/>
          <w:sz w:val="32"/>
          <w:szCs w:val="32"/>
          <w:u w:val="wave"/>
        </w:rPr>
        <w:t>2013</w:t>
      </w:r>
      <w:r>
        <w:rPr>
          <w:rFonts w:ascii="Georgia" w:hAnsi="Georgia"/>
          <w:b/>
          <w:sz w:val="32"/>
          <w:szCs w:val="32"/>
        </w:rPr>
        <w:t xml:space="preserve"> GMINA MOŃKI OSIĄGNĘŁA:</w:t>
      </w:r>
    </w:p>
    <w:p w:rsidR="00C83F63" w:rsidRPr="00C83F63" w:rsidRDefault="00C83F63" w:rsidP="003D3D3B">
      <w:pPr>
        <w:pBdr>
          <w:bottom w:val="single" w:sz="18" w:space="1" w:color="000000"/>
        </w:pBdr>
        <w:spacing w:after="0" w:line="360" w:lineRule="auto"/>
        <w:ind w:firstLine="708"/>
        <w:jc w:val="both"/>
      </w:pPr>
      <w:r>
        <w:rPr>
          <w:rFonts w:ascii="Georgia" w:hAnsi="Georgia"/>
          <w:sz w:val="28"/>
          <w:szCs w:val="28"/>
        </w:rPr>
        <w:t>POZIOM RECYKLINGU, PRZYGOTOWANIA DO PONOWNEGO UŻYCIA NASTĘPUJĄCYCH FRAKCJI ODPADÓW KOMUNALNYCH: PAPIERU, METALI, TWORZYW SZTUCZNYCH I SZKŁA</w:t>
      </w:r>
      <w:r>
        <w:rPr>
          <w:rFonts w:ascii="Georgia" w:hAnsi="Georgia"/>
          <w:sz w:val="28"/>
          <w:szCs w:val="28"/>
          <w:vertAlign w:val="superscript"/>
        </w:rPr>
        <w:t xml:space="preserve"> </w:t>
      </w:r>
      <w:r>
        <w:rPr>
          <w:rFonts w:ascii="Georgia" w:hAnsi="Georgia"/>
          <w:sz w:val="28"/>
          <w:szCs w:val="28"/>
        </w:rPr>
        <w:t xml:space="preserve">   </w:t>
      </w:r>
      <w:r>
        <w:rPr>
          <w:rFonts w:ascii="Georgia" w:hAnsi="Georgia"/>
          <w:color w:val="FF0000"/>
          <w:sz w:val="36"/>
          <w:szCs w:val="36"/>
        </w:rPr>
        <w:t xml:space="preserve">- </w:t>
      </w:r>
      <w:r>
        <w:rPr>
          <w:rFonts w:ascii="Georgia" w:hAnsi="Georgia"/>
          <w:b/>
          <w:color w:val="FF0000"/>
          <w:sz w:val="36"/>
          <w:szCs w:val="36"/>
        </w:rPr>
        <w:t>13,2</w:t>
      </w:r>
      <w:r>
        <w:rPr>
          <w:rFonts w:ascii="Georgia" w:hAnsi="Georgia"/>
          <w:color w:val="FF0000"/>
          <w:sz w:val="36"/>
          <w:szCs w:val="36"/>
        </w:rPr>
        <w:t xml:space="preserve"> </w:t>
      </w:r>
      <w:r>
        <w:rPr>
          <w:rFonts w:ascii="Georgia" w:hAnsi="Georgia"/>
          <w:b/>
          <w:color w:val="FF0000"/>
          <w:sz w:val="36"/>
          <w:szCs w:val="36"/>
        </w:rPr>
        <w:t>%</w:t>
      </w:r>
    </w:p>
    <w:p w:rsidR="003D3D3B" w:rsidRDefault="00C83F63" w:rsidP="003D3D3B">
      <w:pPr>
        <w:pBdr>
          <w:bottom w:val="single" w:sz="18" w:space="1" w:color="000000"/>
        </w:pBdr>
        <w:spacing w:after="0" w:line="360" w:lineRule="auto"/>
        <w:ind w:firstLine="708"/>
        <w:jc w:val="both"/>
      </w:pPr>
      <w:r>
        <w:rPr>
          <w:rFonts w:ascii="Georgia" w:hAnsi="Georgia"/>
          <w:bCs/>
          <w:sz w:val="28"/>
          <w:szCs w:val="28"/>
        </w:rPr>
        <w:t>OSIĄGNIĘTY POZIOM OGRANICZENIA MASY ODPADÓW KOMUNALNYCH  ULEGAJĄCYCH BIODEGRADACJI KIEROWANYCH DO SKŁADOWANIA</w:t>
      </w:r>
      <w:r>
        <w:rPr>
          <w:rFonts w:ascii="Georgia" w:hAnsi="Georgia"/>
          <w:b/>
          <w:bCs/>
          <w:sz w:val="28"/>
          <w:szCs w:val="28"/>
          <w:vertAlign w:val="superscript"/>
        </w:rPr>
        <w:t xml:space="preserve"> </w:t>
      </w:r>
      <w:r>
        <w:rPr>
          <w:rFonts w:ascii="Georgia" w:hAnsi="Georgia"/>
          <w:b/>
          <w:color w:val="FF0000"/>
          <w:sz w:val="28"/>
          <w:szCs w:val="28"/>
        </w:rPr>
        <w:t xml:space="preserve">  </w:t>
      </w:r>
      <w:r>
        <w:rPr>
          <w:rFonts w:ascii="Georgia" w:hAnsi="Georgia"/>
          <w:b/>
          <w:color w:val="FF0000"/>
          <w:sz w:val="36"/>
          <w:szCs w:val="36"/>
        </w:rPr>
        <w:t>- 38,5 %</w:t>
      </w:r>
    </w:p>
    <w:p w:rsidR="003D3D3B" w:rsidRDefault="003D3D3B" w:rsidP="003D3D3B">
      <w:pPr>
        <w:pBdr>
          <w:bottom w:val="single" w:sz="18" w:space="1" w:color="000000"/>
        </w:pBdr>
        <w:spacing w:after="0" w:line="360" w:lineRule="auto"/>
        <w:ind w:firstLine="708"/>
        <w:jc w:val="both"/>
      </w:pPr>
    </w:p>
    <w:p w:rsidR="00C83F63" w:rsidRPr="003D3D3B" w:rsidRDefault="00C83F63" w:rsidP="003D3D3B">
      <w:pPr>
        <w:pBdr>
          <w:bottom w:val="single" w:sz="18" w:space="1" w:color="000000"/>
        </w:pBdr>
        <w:spacing w:after="0" w:line="360" w:lineRule="auto"/>
        <w:ind w:firstLine="708"/>
        <w:jc w:val="both"/>
      </w:pPr>
      <w:r>
        <w:rPr>
          <w:rFonts w:ascii="Georgia" w:hAnsi="Georgia"/>
          <w:b/>
          <w:sz w:val="28"/>
          <w:szCs w:val="28"/>
        </w:rPr>
        <w:t xml:space="preserve">                                 </w:t>
      </w:r>
    </w:p>
    <w:p w:rsidR="00C83F63" w:rsidRDefault="00C83F63" w:rsidP="003D3D3B">
      <w:pPr>
        <w:pBdr>
          <w:bottom w:val="single" w:sz="18" w:space="1" w:color="000000"/>
        </w:pBdr>
        <w:spacing w:after="0" w:line="360" w:lineRule="auto"/>
        <w:ind w:firstLine="708"/>
        <w:jc w:val="center"/>
      </w:pPr>
      <w:r>
        <w:rPr>
          <w:rFonts w:ascii="Georgia" w:hAnsi="Georgia"/>
          <w:b/>
          <w:sz w:val="32"/>
          <w:szCs w:val="32"/>
        </w:rPr>
        <w:lastRenderedPageBreak/>
        <w:t xml:space="preserve">W ROKU </w:t>
      </w:r>
      <w:r>
        <w:rPr>
          <w:rFonts w:ascii="Georgia" w:hAnsi="Georgia"/>
          <w:b/>
          <w:sz w:val="32"/>
          <w:szCs w:val="32"/>
          <w:u w:val="wave"/>
        </w:rPr>
        <w:t>2014</w:t>
      </w:r>
      <w:r>
        <w:rPr>
          <w:rFonts w:ascii="Georgia" w:hAnsi="Georgia"/>
          <w:b/>
          <w:sz w:val="32"/>
          <w:szCs w:val="32"/>
        </w:rPr>
        <w:t xml:space="preserve"> GMINA MOŃKI OSIĄGNĘŁA:</w:t>
      </w:r>
    </w:p>
    <w:p w:rsidR="00C83F63" w:rsidRPr="003D3D3B" w:rsidRDefault="00C83F63" w:rsidP="003D3D3B">
      <w:pPr>
        <w:pBdr>
          <w:bottom w:val="single" w:sz="18" w:space="1" w:color="000000"/>
        </w:pBdr>
        <w:spacing w:after="0" w:line="360" w:lineRule="auto"/>
        <w:ind w:firstLine="708"/>
        <w:jc w:val="both"/>
      </w:pPr>
      <w:r>
        <w:rPr>
          <w:rFonts w:ascii="Georgia" w:hAnsi="Georgia"/>
          <w:sz w:val="28"/>
          <w:szCs w:val="28"/>
        </w:rPr>
        <w:t>POZIOM RECYKLINGU, PRZYGOTOWANIA DO PONOWNEGO UŻYCIA NASTĘPUJĄCYCH FRAKCJI ODPADÓW KOMUNALNYCH: PAPIERU, METALI, TWORZYW SZTUCZNYCH I SZKŁA</w:t>
      </w:r>
      <w:r>
        <w:rPr>
          <w:rFonts w:ascii="Georgia" w:hAnsi="Georgia"/>
          <w:sz w:val="28"/>
          <w:szCs w:val="28"/>
          <w:vertAlign w:val="superscript"/>
        </w:rPr>
        <w:t xml:space="preserve"> </w:t>
      </w:r>
      <w:r>
        <w:rPr>
          <w:rFonts w:ascii="Georgia" w:hAnsi="Georgia"/>
          <w:sz w:val="28"/>
          <w:szCs w:val="28"/>
        </w:rPr>
        <w:t xml:space="preserve">   </w:t>
      </w:r>
      <w:r>
        <w:rPr>
          <w:rFonts w:ascii="Georgia" w:hAnsi="Georgia"/>
          <w:color w:val="FF0000"/>
          <w:sz w:val="36"/>
          <w:szCs w:val="36"/>
        </w:rPr>
        <w:t xml:space="preserve">- </w:t>
      </w:r>
      <w:r>
        <w:rPr>
          <w:rFonts w:ascii="Georgia" w:hAnsi="Georgia"/>
          <w:b/>
          <w:color w:val="FF0000"/>
          <w:sz w:val="36"/>
          <w:szCs w:val="36"/>
        </w:rPr>
        <w:t>25,5</w:t>
      </w:r>
      <w:r>
        <w:rPr>
          <w:rFonts w:ascii="Georgia" w:hAnsi="Georgia"/>
          <w:color w:val="FF0000"/>
          <w:sz w:val="36"/>
          <w:szCs w:val="36"/>
        </w:rPr>
        <w:t xml:space="preserve"> </w:t>
      </w:r>
      <w:r>
        <w:rPr>
          <w:rFonts w:ascii="Georgia" w:hAnsi="Georgia"/>
          <w:b/>
          <w:color w:val="FF0000"/>
          <w:sz w:val="36"/>
          <w:szCs w:val="36"/>
        </w:rPr>
        <w:t>%</w:t>
      </w:r>
    </w:p>
    <w:p w:rsidR="00C83F63" w:rsidRDefault="00C83F63" w:rsidP="003D3D3B">
      <w:pPr>
        <w:pBdr>
          <w:bottom w:val="single" w:sz="18" w:space="1" w:color="000000"/>
        </w:pBdr>
        <w:spacing w:after="0" w:line="360" w:lineRule="auto"/>
        <w:ind w:firstLine="708"/>
        <w:jc w:val="both"/>
      </w:pPr>
      <w:r>
        <w:rPr>
          <w:rFonts w:ascii="Georgia" w:hAnsi="Georgia"/>
          <w:bCs/>
          <w:sz w:val="28"/>
          <w:szCs w:val="28"/>
        </w:rPr>
        <w:t>OSIĄGNIĘTY POZIOM OGRANICZENIA MASY ODPADÓW KOMUNALNYCH  ULEGAJĄCYCH BIODEGRADACJI KIEROWANYCH DO SKŁADOWANIA</w:t>
      </w:r>
      <w:r>
        <w:rPr>
          <w:rFonts w:ascii="Georgia" w:hAnsi="Georgia"/>
          <w:b/>
          <w:bCs/>
          <w:sz w:val="28"/>
          <w:szCs w:val="28"/>
          <w:vertAlign w:val="superscript"/>
        </w:rPr>
        <w:t xml:space="preserve"> </w:t>
      </w:r>
      <w:r>
        <w:rPr>
          <w:rFonts w:ascii="Georgia" w:hAnsi="Georgia"/>
          <w:b/>
          <w:color w:val="FF0000"/>
          <w:sz w:val="28"/>
          <w:szCs w:val="28"/>
        </w:rPr>
        <w:t xml:space="preserve">  </w:t>
      </w:r>
      <w:r>
        <w:rPr>
          <w:rFonts w:ascii="Georgia" w:hAnsi="Georgia"/>
          <w:b/>
          <w:color w:val="FF0000"/>
          <w:sz w:val="36"/>
          <w:szCs w:val="36"/>
        </w:rPr>
        <w:t xml:space="preserve">- 18,2 %    </w:t>
      </w:r>
    </w:p>
    <w:p w:rsidR="00C83F63" w:rsidRDefault="00C83F63" w:rsidP="003D3D3B">
      <w:pPr>
        <w:pBdr>
          <w:bottom w:val="single" w:sz="18" w:space="1" w:color="000000"/>
        </w:pBdr>
        <w:spacing w:after="0" w:line="360" w:lineRule="auto"/>
        <w:ind w:firstLine="708"/>
        <w:jc w:val="center"/>
      </w:pPr>
      <w:r>
        <w:rPr>
          <w:rFonts w:ascii="Georgia" w:hAnsi="Georgia"/>
          <w:b/>
          <w:sz w:val="32"/>
          <w:szCs w:val="32"/>
        </w:rPr>
        <w:t xml:space="preserve">W ROKU </w:t>
      </w:r>
      <w:r>
        <w:rPr>
          <w:rFonts w:ascii="Georgia" w:hAnsi="Georgia"/>
          <w:b/>
          <w:sz w:val="32"/>
          <w:szCs w:val="32"/>
          <w:u w:val="wave"/>
        </w:rPr>
        <w:t xml:space="preserve">2015 </w:t>
      </w:r>
      <w:r>
        <w:rPr>
          <w:rFonts w:ascii="Georgia" w:hAnsi="Georgia"/>
          <w:b/>
          <w:sz w:val="32"/>
          <w:szCs w:val="32"/>
        </w:rPr>
        <w:t>GMINA MOŃKI OSIĄGNĘŁA:</w:t>
      </w:r>
    </w:p>
    <w:p w:rsidR="00C83F63" w:rsidRPr="003D3D3B" w:rsidRDefault="00C83F63" w:rsidP="003D3D3B">
      <w:pPr>
        <w:pBdr>
          <w:bottom w:val="single" w:sz="18" w:space="1" w:color="000000"/>
        </w:pBdr>
        <w:spacing w:after="0" w:line="360" w:lineRule="auto"/>
        <w:ind w:firstLine="708"/>
        <w:jc w:val="both"/>
      </w:pPr>
      <w:r>
        <w:rPr>
          <w:rFonts w:ascii="Georgia" w:hAnsi="Georgia"/>
          <w:sz w:val="28"/>
          <w:szCs w:val="28"/>
        </w:rPr>
        <w:t>POZIOM RECYKLINGU, PRZYGOTOWANIA DO PONOWNEGO UŻYCIA NASTĘPUJĄCYCH FRAKCJI ODPADÓW KOMUNALNYCH: PAPIERU, METALI, TWORZYW SZTUCZNYCH I SZKŁA</w:t>
      </w:r>
      <w:r>
        <w:rPr>
          <w:rFonts w:ascii="Georgia" w:hAnsi="Georgia"/>
          <w:sz w:val="28"/>
          <w:szCs w:val="28"/>
          <w:vertAlign w:val="superscript"/>
        </w:rPr>
        <w:t xml:space="preserve"> </w:t>
      </w:r>
      <w:r>
        <w:rPr>
          <w:rFonts w:ascii="Georgia" w:hAnsi="Georgia"/>
          <w:sz w:val="28"/>
          <w:szCs w:val="28"/>
        </w:rPr>
        <w:t xml:space="preserve">   </w:t>
      </w:r>
      <w:r>
        <w:rPr>
          <w:rFonts w:ascii="Georgia" w:hAnsi="Georgia"/>
          <w:color w:val="FF0000"/>
          <w:sz w:val="36"/>
          <w:szCs w:val="36"/>
        </w:rPr>
        <w:t>- 36</w:t>
      </w:r>
      <w:r>
        <w:rPr>
          <w:rFonts w:ascii="Georgia" w:hAnsi="Georgia"/>
          <w:b/>
          <w:color w:val="FF0000"/>
          <w:sz w:val="36"/>
          <w:szCs w:val="36"/>
        </w:rPr>
        <w:t>%</w:t>
      </w:r>
    </w:p>
    <w:p w:rsidR="00C83F63" w:rsidRDefault="00C83F63" w:rsidP="003D3D3B">
      <w:pPr>
        <w:pBdr>
          <w:bottom w:val="single" w:sz="18" w:space="1" w:color="000000"/>
        </w:pBdr>
        <w:spacing w:after="0" w:line="360" w:lineRule="auto"/>
        <w:ind w:firstLine="708"/>
        <w:jc w:val="both"/>
      </w:pPr>
      <w:r>
        <w:rPr>
          <w:rFonts w:ascii="Georgia" w:hAnsi="Georgia"/>
          <w:bCs/>
          <w:sz w:val="28"/>
          <w:szCs w:val="28"/>
        </w:rPr>
        <w:t>OSIĄGNIĘTY POZIOM OGRANICZENIA MASY ODPADÓW KOMUNALNYCH  ULEGAJĄCYCH BIODEGRADACJI KIEROWANYCH DO SKŁADOWANIA</w:t>
      </w:r>
      <w:r>
        <w:rPr>
          <w:rFonts w:ascii="Georgia" w:hAnsi="Georgia"/>
          <w:b/>
          <w:bCs/>
          <w:sz w:val="28"/>
          <w:szCs w:val="28"/>
          <w:vertAlign w:val="superscript"/>
        </w:rPr>
        <w:t xml:space="preserve"> </w:t>
      </w:r>
      <w:r>
        <w:rPr>
          <w:rFonts w:ascii="Georgia" w:hAnsi="Georgia"/>
          <w:b/>
          <w:color w:val="FF0000"/>
          <w:sz w:val="28"/>
          <w:szCs w:val="28"/>
        </w:rPr>
        <w:t xml:space="preserve">  </w:t>
      </w:r>
      <w:r>
        <w:rPr>
          <w:rFonts w:ascii="Georgia" w:hAnsi="Georgia"/>
          <w:b/>
          <w:color w:val="FF0000"/>
          <w:sz w:val="36"/>
          <w:szCs w:val="36"/>
        </w:rPr>
        <w:t xml:space="preserve">- 0 %    </w:t>
      </w:r>
    </w:p>
    <w:p w:rsidR="0005473A" w:rsidRDefault="0005473A" w:rsidP="003D3D3B">
      <w:pPr>
        <w:pBdr>
          <w:bottom w:val="single" w:sz="18" w:space="1" w:color="000000"/>
        </w:pBdr>
        <w:spacing w:after="0" w:line="360" w:lineRule="auto"/>
        <w:ind w:firstLine="708"/>
        <w:jc w:val="center"/>
      </w:pPr>
      <w:r>
        <w:rPr>
          <w:rFonts w:ascii="Georgia" w:hAnsi="Georgia"/>
          <w:b/>
          <w:sz w:val="32"/>
          <w:szCs w:val="32"/>
        </w:rPr>
        <w:t xml:space="preserve">W ROKU </w:t>
      </w:r>
      <w:r>
        <w:rPr>
          <w:rFonts w:ascii="Georgia" w:hAnsi="Georgia"/>
          <w:b/>
          <w:sz w:val="32"/>
          <w:szCs w:val="32"/>
          <w:u w:val="wave"/>
        </w:rPr>
        <w:t xml:space="preserve">2016 </w:t>
      </w:r>
      <w:r>
        <w:rPr>
          <w:rFonts w:ascii="Georgia" w:hAnsi="Georgia"/>
          <w:b/>
          <w:sz w:val="32"/>
          <w:szCs w:val="32"/>
        </w:rPr>
        <w:t>GMINA MOŃKI OSIĄGNĘŁA:</w:t>
      </w:r>
    </w:p>
    <w:p w:rsidR="003D3D3B" w:rsidRPr="003D3D3B" w:rsidRDefault="0005473A" w:rsidP="003D3D3B">
      <w:pPr>
        <w:pBdr>
          <w:bottom w:val="single" w:sz="18" w:space="1" w:color="000000"/>
        </w:pBdr>
        <w:spacing w:after="0" w:line="360" w:lineRule="auto"/>
        <w:ind w:firstLine="708"/>
        <w:jc w:val="both"/>
        <w:rPr>
          <w:rFonts w:ascii="Georgia" w:hAnsi="Georgia"/>
          <w:b/>
          <w:color w:val="FF0000"/>
          <w:sz w:val="36"/>
          <w:szCs w:val="36"/>
          <w:lang w:eastAsia="pl-PL"/>
        </w:rPr>
      </w:pPr>
      <w:r>
        <w:rPr>
          <w:rFonts w:ascii="Georgia" w:hAnsi="Georgia"/>
          <w:sz w:val="28"/>
          <w:szCs w:val="28"/>
        </w:rPr>
        <w:t>POZIOM RECYKLINGU, PRZYGOTOWANIA DO PONOWNEGO UŻYCIA NASTĘPUJĄCYCH FRAKCJI ODPADÓW KOMUNALNYCH: PAPIERU, METALI, TWORZYW SZTUCZNYCH I SZKŁA</w:t>
      </w:r>
      <w:r>
        <w:rPr>
          <w:rFonts w:ascii="Georgia" w:hAnsi="Georgia"/>
          <w:sz w:val="28"/>
          <w:szCs w:val="28"/>
          <w:vertAlign w:val="superscript"/>
        </w:rPr>
        <w:t xml:space="preserve"> </w:t>
      </w:r>
      <w:r>
        <w:rPr>
          <w:rFonts w:ascii="Georgia" w:hAnsi="Georgia"/>
          <w:sz w:val="28"/>
          <w:szCs w:val="28"/>
        </w:rPr>
        <w:t xml:space="preserve">   </w:t>
      </w:r>
      <w:r w:rsidR="003D3D3B" w:rsidRPr="003D3D3B">
        <w:rPr>
          <w:rFonts w:ascii="Georgia" w:hAnsi="Georgia"/>
          <w:b/>
          <w:color w:val="FF0000"/>
          <w:sz w:val="36"/>
          <w:szCs w:val="36"/>
          <w:lang w:eastAsia="pl-PL"/>
        </w:rPr>
        <w:t>44,63%</w:t>
      </w:r>
    </w:p>
    <w:p w:rsidR="00C83F63" w:rsidRPr="00791026" w:rsidRDefault="0005473A" w:rsidP="00791026">
      <w:pPr>
        <w:pBdr>
          <w:bottom w:val="single" w:sz="18" w:space="1" w:color="000000"/>
        </w:pBdr>
        <w:spacing w:after="0" w:line="360" w:lineRule="auto"/>
        <w:ind w:firstLine="708"/>
        <w:jc w:val="both"/>
      </w:pPr>
      <w:r>
        <w:rPr>
          <w:rFonts w:ascii="Georgia" w:hAnsi="Georgia"/>
          <w:bCs/>
          <w:sz w:val="28"/>
          <w:szCs w:val="28"/>
        </w:rPr>
        <w:t>OSIĄGNIĘTY POZIOM OGRANICZENIA MASY ODPADÓW KOMUNALNYCH  ULEGAJĄCYCH BIODEGRADACJI KIEROWANYCH DO SKŁADOWANIA</w:t>
      </w:r>
      <w:r>
        <w:rPr>
          <w:rFonts w:ascii="Georgia" w:hAnsi="Georgia"/>
          <w:b/>
          <w:bCs/>
          <w:sz w:val="28"/>
          <w:szCs w:val="28"/>
          <w:vertAlign w:val="superscript"/>
        </w:rPr>
        <w:t xml:space="preserve"> </w:t>
      </w:r>
      <w:r>
        <w:rPr>
          <w:rFonts w:ascii="Georgia" w:hAnsi="Georgia"/>
          <w:b/>
          <w:color w:val="FF0000"/>
          <w:sz w:val="28"/>
          <w:szCs w:val="28"/>
        </w:rPr>
        <w:t xml:space="preserve">  </w:t>
      </w:r>
      <w:r>
        <w:rPr>
          <w:rFonts w:ascii="Georgia" w:hAnsi="Georgia"/>
          <w:b/>
          <w:color w:val="FF0000"/>
          <w:sz w:val="36"/>
          <w:szCs w:val="36"/>
        </w:rPr>
        <w:t xml:space="preserve">- 0 %    </w:t>
      </w:r>
      <w:bookmarkStart w:id="0" w:name="_GoBack"/>
      <w:bookmarkEnd w:id="0"/>
    </w:p>
    <w:p w:rsidR="00C83F63" w:rsidRDefault="00C83F63" w:rsidP="003D3D3B">
      <w:pPr>
        <w:spacing w:after="0"/>
      </w:pPr>
    </w:p>
    <w:p w:rsidR="00F97425" w:rsidRDefault="00F97425" w:rsidP="003D3D3B">
      <w:pPr>
        <w:spacing w:after="0"/>
      </w:pPr>
    </w:p>
    <w:sectPr w:rsidR="00F97425" w:rsidSect="00C83F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F63"/>
    <w:rsid w:val="0005473A"/>
    <w:rsid w:val="003D3D3B"/>
    <w:rsid w:val="00791026"/>
    <w:rsid w:val="00C83F63"/>
    <w:rsid w:val="00F9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3F63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rsid w:val="00C83F6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83F63"/>
    <w:rPr>
      <w:rFonts w:ascii="Cambria" w:eastAsia="Times New Roman" w:hAnsi="Cambria" w:cs="Times New Roman"/>
      <w:b/>
      <w:b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3F63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rsid w:val="00C83F6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83F63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UMWM</dc:creator>
  <cp:lastModifiedBy>UMWM</cp:lastModifiedBy>
  <cp:revision>4</cp:revision>
  <dcterms:created xsi:type="dcterms:W3CDTF">2017-07-06T11:49:00Z</dcterms:created>
  <dcterms:modified xsi:type="dcterms:W3CDTF">2017-07-06T11:52:00Z</dcterms:modified>
</cp:coreProperties>
</file>